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7th DAY, Sunday, 18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BROWN JACK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GUNS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ELPENOR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ICICLE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GUN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TELANGANA AND ANDHRA SUB AREA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SNAPER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F269C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ALPINE GIRL</w:t>
                  </w:r>
                </w:p>
              </w:tc>
            </w:tr>
          </w:tbl>
          <w:p w:rsidR="00000000" w:rsidRDefault="00F269C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GADWAL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F269C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 xml:space="preserve">THE NIZAM'S GOLD CUP - GRADE II (ABOUT) 2000 METRES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SweepStakes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4 year olds and upward.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:52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PENALITIES :Winner of either a Grade 3 race or a race of value Rs.7,50,000 or over (other than a graded race) 1 kg., or either of two or more such races 1.5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., OR Winner of either a Grade 2 race or a race of value Rs.15,00,000 or over (other than a grad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ed race) 2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., or either of two or more such races 3.5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., OR Winner of either a Grade 1 race or a race of value Rs.25,00,000 or over (other than a graded race) 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., or either of two or more such races 7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 In addition: Winner of a race after Marc</w:t>
            </w:r>
            <w:r>
              <w:rPr>
                <w:rFonts w:ascii="Verdana" w:eastAsia="Times New Roman" w:hAnsi="Verdana"/>
                <w:sz w:val="20"/>
                <w:szCs w:val="20"/>
              </w:rPr>
              <w:t>h 31, 2024 of value Rs.10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,00,000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or over 1 kg.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ALLOWANCES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Allowances: Fillies and Mares .. 1.5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.,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Note:-Note: After the final forfeits should the top weighted horse be less than 56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it shall be raised to 56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the weights of the remai</w:t>
            </w:r>
            <w:r>
              <w:rPr>
                <w:rFonts w:ascii="Verdana" w:eastAsia="Times New Roman" w:hAnsi="Verdana"/>
                <w:sz w:val="20"/>
                <w:szCs w:val="20"/>
              </w:rPr>
              <w:t>ning horses will be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 STAR IS BORN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FIRE POWER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RAMIEL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DYF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SEA THE SUN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SYNTHESIS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PRANA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TOUCH OF GREY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CHAMONIX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SUPERNATURAL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CHRISTOFLE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TEHANI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JAMARI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GALAHAD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ENABLING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JENDAYI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KALAMITSI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GEOGRAPHIQUE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CHAMPIONS WAY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TRUTH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MIREYA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ELPENOR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MYSTERIOUS ANGEL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WEST BROOK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CHARMER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ROSES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LONG LEASE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CHOPIN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ARC DE TRIOMPHE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F269C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MYSTERIOUS ANGEL</w:t>
                  </w:r>
                </w:p>
              </w:tc>
            </w:tr>
          </w:tbl>
          <w:p w:rsidR="00000000" w:rsidRDefault="00F269C0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F269C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RAMIEL</w:t>
                  </w:r>
                </w:p>
              </w:tc>
            </w:tr>
          </w:tbl>
          <w:p w:rsidR="00000000" w:rsidRDefault="00F269C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DONCASTER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F269C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Geldings .. 56 Kgs.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GOLD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LEO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NOTICE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F269C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F269C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 R I GOLD, N R I STAR, RED NOTICE</w:t>
                  </w:r>
                </w:p>
              </w:tc>
            </w:tr>
          </w:tbl>
          <w:p w:rsidR="00000000" w:rsidRDefault="00F269C0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F269C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JUNGLE GIRL</w:t>
                  </w:r>
                </w:p>
              </w:tc>
            </w:tr>
          </w:tbl>
          <w:p w:rsidR="00000000" w:rsidRDefault="00F269C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F269C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F269C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15.08.2024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F269C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14/08/2024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F269C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F269C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F269C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F269C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F269C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F269C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F269C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F269C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F269C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COLONEL B. SANTOSH BABU MEMORIAL CUP is declared void due to paucity of entries</w:t>
            </w:r>
          </w:p>
        </w:tc>
      </w:tr>
    </w:tbl>
    <w:p w:rsidR="00F269C0" w:rsidRDefault="00F269C0">
      <w:pPr>
        <w:rPr>
          <w:rFonts w:eastAsia="Times New Roman"/>
        </w:rPr>
      </w:pPr>
    </w:p>
    <w:sectPr w:rsidR="00F26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2479"/>
    <w:rsid w:val="00302479"/>
    <w:rsid w:val="00E61870"/>
    <w:rsid w:val="00F2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98BEE-3C9E-4B76-9882-032E1C5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2024-08-14T11:14:00Z</dcterms:created>
  <dcterms:modified xsi:type="dcterms:W3CDTF">2024-08-14T11:14:00Z</dcterms:modified>
</cp:coreProperties>
</file>